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8E1C" w14:textId="77777777" w:rsidR="001801A5" w:rsidRPr="001801A5" w:rsidRDefault="001801A5" w:rsidP="001801A5">
      <w:pPr>
        <w:jc w:val="center"/>
        <w:rPr>
          <w:b/>
          <w:bCs/>
        </w:rPr>
      </w:pPr>
      <w:r w:rsidRPr="001801A5">
        <w:rPr>
          <w:b/>
          <w:bCs/>
        </w:rPr>
        <w:t>TDA Research, Inc.</w:t>
      </w:r>
    </w:p>
    <w:p w14:paraId="00000001" w14:textId="299855F4" w:rsidR="009349BF" w:rsidRDefault="00650C3B" w:rsidP="001801A5">
      <w:pPr>
        <w:jc w:val="center"/>
      </w:pPr>
      <w:r w:rsidRPr="001801A5">
        <w:rPr>
          <w:b/>
          <w:bCs/>
        </w:rPr>
        <w:t xml:space="preserve">Technical and Organizational Measures (TOMs) </w:t>
      </w:r>
      <w:r w:rsidR="001801A5" w:rsidRPr="001801A5">
        <w:rPr>
          <w:b/>
          <w:bCs/>
        </w:rPr>
        <w:t>for Data Security</w:t>
      </w:r>
    </w:p>
    <w:p w14:paraId="00000002" w14:textId="77777777" w:rsidR="009349BF" w:rsidRDefault="009349BF"/>
    <w:p w14:paraId="00000003" w14:textId="77777777" w:rsidR="009349BF" w:rsidRDefault="00650C3B">
      <w:r>
        <w:t>1. Introduction</w:t>
      </w:r>
    </w:p>
    <w:p w14:paraId="00000004" w14:textId="77777777" w:rsidR="009349BF" w:rsidRDefault="009349BF"/>
    <w:p w14:paraId="00000005" w14:textId="334DA68A" w:rsidR="009349BF" w:rsidRDefault="00650C3B">
      <w:r>
        <w:t xml:space="preserve">Purpose: This document outlines the technical and organizational measures implemented by </w:t>
      </w:r>
      <w:r w:rsidR="009F3610">
        <w:t>TDA Research</w:t>
      </w:r>
      <w:r>
        <w:t xml:space="preserve"> to ensure the security and integrity of personal data, in compliance with applicable data protection laws and regulations.</w:t>
      </w:r>
    </w:p>
    <w:p w14:paraId="00000006" w14:textId="77777777" w:rsidR="009349BF" w:rsidRDefault="009349BF"/>
    <w:p w14:paraId="00000007" w14:textId="668D9C04" w:rsidR="009349BF" w:rsidRDefault="00650C3B">
      <w:r>
        <w:t xml:space="preserve">Scope: The measures described apply to all processing activities involving personal data collected, stored, or transmitted by </w:t>
      </w:r>
      <w:r w:rsidR="009F3610">
        <w:t>TDA Research</w:t>
      </w:r>
      <w:r>
        <w:t>, covering all departments and systems handling such data.</w:t>
      </w:r>
    </w:p>
    <w:p w14:paraId="00000008" w14:textId="77777777" w:rsidR="009349BF" w:rsidRDefault="009349BF"/>
    <w:p w14:paraId="00000009" w14:textId="77777777" w:rsidR="009349BF" w:rsidRDefault="00650C3B">
      <w:r>
        <w:t>Definitions and Acronyms: Terms such as "personal data," "processing," and "data subject" are used as defined in relevant data protection legislation.</w:t>
      </w:r>
    </w:p>
    <w:p w14:paraId="0000000A" w14:textId="77777777" w:rsidR="009349BF" w:rsidRDefault="009349BF"/>
    <w:p w14:paraId="0000000B" w14:textId="77777777" w:rsidR="009349BF" w:rsidRDefault="00650C3B">
      <w:r>
        <w:t>2. Risk Assessment</w:t>
      </w:r>
    </w:p>
    <w:p w14:paraId="0000000C" w14:textId="77777777" w:rsidR="009349BF" w:rsidRDefault="009349BF"/>
    <w:p w14:paraId="0000000D" w14:textId="112C3678" w:rsidR="009349BF" w:rsidRDefault="00650C3B">
      <w:r>
        <w:t xml:space="preserve">Risk Identification: </w:t>
      </w:r>
      <w:r w:rsidR="002E3861">
        <w:t>TDA has ongoing procedures and efforts to identify p</w:t>
      </w:r>
      <w:r>
        <w:t>otential risks include unauthorized access, data breaches, data loss, and system failures that could compromise the confidentiality, integrity, or availability of personal data.</w:t>
      </w:r>
    </w:p>
    <w:p w14:paraId="0000000E" w14:textId="77777777" w:rsidR="009349BF" w:rsidRDefault="009349BF"/>
    <w:p w14:paraId="0000000F" w14:textId="77777777" w:rsidR="009349BF" w:rsidRDefault="00650C3B">
      <w:r>
        <w:t>Risk Analysis: Each identified risk is evaluated based on likelihood and potential impact, prioritizing risks that could result in significant harm or legal non-compliance.</w:t>
      </w:r>
    </w:p>
    <w:p w14:paraId="00000010" w14:textId="77777777" w:rsidR="009349BF" w:rsidRDefault="009349BF"/>
    <w:p w14:paraId="00000011" w14:textId="77777777" w:rsidR="009349BF" w:rsidRDefault="00650C3B">
      <w:r>
        <w:t>Risk Mitigation: Controls are implemented to mitigate risks, including access restrictions, encryption, regular backups, and employee training.</w:t>
      </w:r>
    </w:p>
    <w:p w14:paraId="00000012" w14:textId="77777777" w:rsidR="009349BF" w:rsidRDefault="009349BF"/>
    <w:p w14:paraId="00000013" w14:textId="77777777" w:rsidR="009349BF" w:rsidRDefault="00650C3B">
      <w:r>
        <w:t>3. Organizational Measures</w:t>
      </w:r>
    </w:p>
    <w:p w14:paraId="00000014" w14:textId="77777777" w:rsidR="009349BF" w:rsidRDefault="009349BF"/>
    <w:p w14:paraId="00000015" w14:textId="63DE2C9D" w:rsidR="009349BF" w:rsidRDefault="00650C3B">
      <w:r>
        <w:t xml:space="preserve">Data Protection Policies: </w:t>
      </w:r>
      <w:r w:rsidR="009F3610">
        <w:t>TDA Research</w:t>
      </w:r>
      <w:r>
        <w:t xml:space="preserve"> has established data protection policies, including a Privacy Policy and Data Handling Guidelines, which are regularly reviewed and updated.</w:t>
      </w:r>
    </w:p>
    <w:p w14:paraId="00000016" w14:textId="77777777" w:rsidR="009349BF" w:rsidRDefault="009349BF"/>
    <w:p w14:paraId="00000017" w14:textId="77777777" w:rsidR="009349BF" w:rsidRDefault="00650C3B">
      <w:r>
        <w:t>Roles and Responsibilities: A Data Protection Officer oversees compliance efforts, while all employees are responsible for adhering to data protection policies.</w:t>
      </w:r>
    </w:p>
    <w:p w14:paraId="00000018" w14:textId="77777777" w:rsidR="009349BF" w:rsidRDefault="009349BF"/>
    <w:p w14:paraId="00000019" w14:textId="77777777" w:rsidR="009349BF" w:rsidRDefault="00650C3B">
      <w:r>
        <w:t>Training and Awareness: Employees receive mandatory data protection training upon hire and annually thereafter, covering best practices and regulatory requirements.</w:t>
      </w:r>
    </w:p>
    <w:p w14:paraId="0000001A" w14:textId="77777777" w:rsidR="009349BF" w:rsidRDefault="009349BF"/>
    <w:p w14:paraId="0000001B" w14:textId="77777777" w:rsidR="009349BF" w:rsidRDefault="00650C3B">
      <w:r>
        <w:t>Incident Response Procedures: An incident response plan outlines steps for detecting, reporting, and responding to security incidents, including notification procedures.</w:t>
      </w:r>
    </w:p>
    <w:p w14:paraId="0000001C" w14:textId="77777777" w:rsidR="009349BF" w:rsidRDefault="009349BF"/>
    <w:p w14:paraId="0000001D" w14:textId="77777777" w:rsidR="009349BF" w:rsidRDefault="00650C3B">
      <w:r>
        <w:t>Vendor and Third-Party Management: Third-party service providers are assessed for data security practices, and contracts include data protection clauses.</w:t>
      </w:r>
    </w:p>
    <w:p w14:paraId="0000001E" w14:textId="77777777" w:rsidR="009349BF" w:rsidRDefault="009349BF"/>
    <w:p w14:paraId="0000001F" w14:textId="77777777" w:rsidR="009349BF" w:rsidRDefault="00650C3B">
      <w:r>
        <w:t>4. Technical Measures</w:t>
      </w:r>
    </w:p>
    <w:p w14:paraId="00000020" w14:textId="77777777" w:rsidR="009349BF" w:rsidRDefault="009349BF"/>
    <w:p w14:paraId="00000021" w14:textId="77777777" w:rsidR="009349BF" w:rsidRDefault="00650C3B">
      <w:r>
        <w:t xml:space="preserve">Access Control: Multi-factor authentication is used for system access, with role-based permissions ensuring users have access only to </w:t>
      </w:r>
      <w:r>
        <w:t>necessary data. Procedures are in place for adding, modifying, and revoking user access, with periodic reviews. Strong password requirements are enforced, with regular mandatory changes and secure storage.</w:t>
      </w:r>
    </w:p>
    <w:p w14:paraId="00000022" w14:textId="77777777" w:rsidR="009349BF" w:rsidRDefault="009349BF"/>
    <w:p w14:paraId="00000023" w14:textId="77777777" w:rsidR="009349BF" w:rsidRDefault="00650C3B">
      <w:r>
        <w:t>Data Encryption: All data transmitted over networks is encrypted using protocols such as TLS. Sensitive data stored on servers and databases is encrypted using industry-standard algorithms.</w:t>
      </w:r>
    </w:p>
    <w:p w14:paraId="00000024" w14:textId="77777777" w:rsidR="009349BF" w:rsidRDefault="009349BF"/>
    <w:p w14:paraId="00000025" w14:textId="77777777" w:rsidR="009349BF" w:rsidRDefault="00650C3B">
      <w:r>
        <w:t>Network Security: Firewalls are configured to restrict unauthorized access, and intrusion detection systems monitor for suspicious activities. Network segmentation isolates sensitive systems, reducing risk.</w:t>
      </w:r>
    </w:p>
    <w:p w14:paraId="00000026" w14:textId="77777777" w:rsidR="009349BF" w:rsidRDefault="009349BF"/>
    <w:p w14:paraId="00000027" w14:textId="77777777" w:rsidR="009349BF" w:rsidRDefault="00650C3B">
      <w:r>
        <w:t>System Security: Systems and applications are regularly updated and patched to protect against vulnerabilities. Antivirus software is installed on all endpoints, with regular updates and scans.</w:t>
      </w:r>
    </w:p>
    <w:p w14:paraId="00000028" w14:textId="77777777" w:rsidR="009349BF" w:rsidRDefault="009349BF"/>
    <w:p w14:paraId="00000029" w14:textId="77777777" w:rsidR="009349BF" w:rsidRDefault="00650C3B">
      <w:r>
        <w:t>Physical Security: Physical access to facilities is controlled through keycards and biometric systems, with access logs maintained. Data centers have fire suppression systems and climate control.</w:t>
      </w:r>
    </w:p>
    <w:p w14:paraId="0000002A" w14:textId="77777777" w:rsidR="009349BF" w:rsidRDefault="009349BF"/>
    <w:p w14:paraId="0000002B" w14:textId="77777777" w:rsidR="009349BF" w:rsidRDefault="00650C3B">
      <w:r>
        <w:t>Backup and Recovery: Regular backups are performed daily, with encrypted copies stored offsite. A disaster recovery plan is in place, with defined recovery time and point objectives.</w:t>
      </w:r>
    </w:p>
    <w:p w14:paraId="0000002C" w14:textId="77777777" w:rsidR="009349BF" w:rsidRDefault="009349BF"/>
    <w:p w14:paraId="0000002D" w14:textId="77777777" w:rsidR="009349BF" w:rsidRDefault="00650C3B">
      <w:r>
        <w:t>5. Monitoring and Logging</w:t>
      </w:r>
    </w:p>
    <w:p w14:paraId="0000002E" w14:textId="77777777" w:rsidR="009349BF" w:rsidRDefault="009349BF"/>
    <w:p w14:paraId="0000002F" w14:textId="77777777" w:rsidR="009349BF" w:rsidRDefault="00650C3B">
      <w:r>
        <w:t>Event Logging: System and access logs record user activities, access attempts, and system changes. Logs are retained according to policies.</w:t>
      </w:r>
    </w:p>
    <w:p w14:paraId="00000030" w14:textId="77777777" w:rsidR="009349BF" w:rsidRDefault="009349BF"/>
    <w:p w14:paraId="00000031" w14:textId="77777777" w:rsidR="009349BF" w:rsidRDefault="00650C3B">
      <w:r>
        <w:t>Monitoring Procedures: Continuous monitoring tools detect anomalies, with alerts for critical events.</w:t>
      </w:r>
    </w:p>
    <w:p w14:paraId="00000032" w14:textId="77777777" w:rsidR="009349BF" w:rsidRDefault="009349BF"/>
    <w:p w14:paraId="00000033" w14:textId="77777777" w:rsidR="009349BF" w:rsidRDefault="00650C3B">
      <w:r>
        <w:t>Audit Trails: Audit logs are reviewed regularly for potential issues, supporting forensic analysis if needed.</w:t>
      </w:r>
    </w:p>
    <w:p w14:paraId="00000034" w14:textId="77777777" w:rsidR="009349BF" w:rsidRDefault="009349BF"/>
    <w:p w14:paraId="00000035" w14:textId="77777777" w:rsidR="009349BF" w:rsidRDefault="00650C3B">
      <w:r>
        <w:t>6. Data Handling Procedures</w:t>
      </w:r>
    </w:p>
    <w:p w14:paraId="00000036" w14:textId="77777777" w:rsidR="009349BF" w:rsidRDefault="009349BF"/>
    <w:p w14:paraId="00000037" w14:textId="77777777" w:rsidR="009349BF" w:rsidRDefault="00650C3B">
      <w:r>
        <w:t>Data Minimization: Data collection is limited to what is necessary, employing anonymization or pseudonymization when possible.</w:t>
      </w:r>
    </w:p>
    <w:p w14:paraId="00000038" w14:textId="77777777" w:rsidR="009349BF" w:rsidRDefault="009349BF"/>
    <w:p w14:paraId="00000039" w14:textId="77777777" w:rsidR="009349BF" w:rsidRDefault="00650C3B">
      <w:r>
        <w:lastRenderedPageBreak/>
        <w:t>Data Retention and Deletion: Data retention schedules are defined, with secure deletion methods when data is no longer needed.</w:t>
      </w:r>
    </w:p>
    <w:p w14:paraId="0000003A" w14:textId="77777777" w:rsidR="009349BF" w:rsidRDefault="009349BF"/>
    <w:p w14:paraId="0000003B" w14:textId="77777777" w:rsidR="009349BF" w:rsidRDefault="00650C3B">
      <w:r>
        <w:t>Data Classification: Data is classified based on sensitivity, with handling procedures tailored accordingly.</w:t>
      </w:r>
    </w:p>
    <w:p w14:paraId="0000003C" w14:textId="77777777" w:rsidR="009349BF" w:rsidRDefault="009349BF"/>
    <w:p w14:paraId="0000003D" w14:textId="77777777" w:rsidR="009349BF" w:rsidRDefault="00650C3B">
      <w:r>
        <w:t>7. Compliance and Certification</w:t>
      </w:r>
    </w:p>
    <w:p w14:paraId="0000003E" w14:textId="77777777" w:rsidR="009349BF" w:rsidRDefault="009349BF"/>
    <w:p w14:paraId="0000003F" w14:textId="24ED4861" w:rsidR="009349BF" w:rsidRDefault="00650C3B">
      <w:r>
        <w:t xml:space="preserve">Legal and Regulatory Compliance: </w:t>
      </w:r>
      <w:r w:rsidR="009F3610">
        <w:t>TDA Research</w:t>
      </w:r>
      <w:r>
        <w:t xml:space="preserve"> complies with applicable laws such as GDPR, conducting regular compliance assessments.</w:t>
      </w:r>
    </w:p>
    <w:p w14:paraId="00000040" w14:textId="77777777" w:rsidR="009349BF" w:rsidRDefault="009349BF"/>
    <w:p w14:paraId="00000041" w14:textId="77777777" w:rsidR="009349BF" w:rsidRDefault="00650C3B">
      <w:r>
        <w:t>Certifications and Standards: The company maintains ISO 27001 certification, adhering to industry best practices.</w:t>
      </w:r>
    </w:p>
    <w:p w14:paraId="00000042" w14:textId="77777777" w:rsidR="009349BF" w:rsidRDefault="009349BF"/>
    <w:p w14:paraId="00000043" w14:textId="77777777" w:rsidR="009349BF" w:rsidRDefault="00650C3B">
      <w:r>
        <w:t>8. Review and Improvement</w:t>
      </w:r>
    </w:p>
    <w:p w14:paraId="00000044" w14:textId="77777777" w:rsidR="009349BF" w:rsidRDefault="009349BF"/>
    <w:p w14:paraId="00000045" w14:textId="77777777" w:rsidR="009349BF" w:rsidRDefault="00650C3B">
      <w:r>
        <w:t>Continuous Improvement: Security measures are regularly reviewed and updated in response to new threats or changes in regulations.</w:t>
      </w:r>
    </w:p>
    <w:p w14:paraId="00000046" w14:textId="77777777" w:rsidR="009349BF" w:rsidRDefault="009349BF"/>
    <w:p w14:paraId="00000047" w14:textId="77777777" w:rsidR="009349BF" w:rsidRDefault="00650C3B">
      <w:r>
        <w:t>Internal Audits: Periodic internal audits assess compliance with policies, with findings addressed promptly.</w:t>
      </w:r>
    </w:p>
    <w:p w14:paraId="00000048" w14:textId="77777777" w:rsidR="009349BF" w:rsidRPr="001801A5" w:rsidRDefault="009349BF">
      <w:pPr>
        <w:rPr>
          <w:b/>
          <w:bCs/>
        </w:rPr>
      </w:pPr>
    </w:p>
    <w:p w14:paraId="00000051" w14:textId="77777777" w:rsidR="009349BF" w:rsidRDefault="00650C3B">
      <w:r>
        <w:t>Document Revision History</w:t>
      </w:r>
    </w:p>
    <w:p w14:paraId="00000052" w14:textId="77777777" w:rsidR="009349BF" w:rsidRDefault="009349BF"/>
    <w:p w14:paraId="00000053" w14:textId="77777777" w:rsidR="009349BF" w:rsidRDefault="00650C3B">
      <w:r>
        <w:t>Version: 1.0</w:t>
      </w:r>
    </w:p>
    <w:p w14:paraId="00000054" w14:textId="77777777" w:rsidR="009349BF" w:rsidRDefault="009349BF"/>
    <w:p w14:paraId="00000055" w14:textId="3033108F" w:rsidR="009349BF" w:rsidRDefault="00650C3B">
      <w:r>
        <w:t>Date: 202</w:t>
      </w:r>
      <w:r w:rsidR="001801A5">
        <w:t>4</w:t>
      </w:r>
      <w:r>
        <w:t>-</w:t>
      </w:r>
      <w:r>
        <w:t>1</w:t>
      </w:r>
      <w:r w:rsidR="000F2AF1">
        <w:t>2</w:t>
      </w:r>
      <w:r>
        <w:t>-</w:t>
      </w:r>
      <w:r w:rsidR="000F2AF1">
        <w:t>18</w:t>
      </w:r>
    </w:p>
    <w:p w14:paraId="00000056" w14:textId="77777777" w:rsidR="009349BF" w:rsidRDefault="009349BF"/>
    <w:p w14:paraId="00000057" w14:textId="612CCA42" w:rsidR="009349BF" w:rsidRDefault="00650C3B">
      <w:r>
        <w:t xml:space="preserve">Author: </w:t>
      </w:r>
      <w:r w:rsidR="009F3610">
        <w:t>John Wright</w:t>
      </w:r>
      <w:r w:rsidR="001801A5">
        <w:t>, Chief Technology Officer</w:t>
      </w:r>
    </w:p>
    <w:p w14:paraId="00000058" w14:textId="77777777" w:rsidR="009349BF" w:rsidRDefault="009349BF"/>
    <w:p w14:paraId="00D7A9D5" w14:textId="040A153D" w:rsidR="000F2AF1" w:rsidRDefault="000F2AF1">
      <w:r>
        <w:t xml:space="preserve">Email: </w:t>
      </w:r>
      <w:hyperlink r:id="rId4" w:history="1">
        <w:r w:rsidRPr="000925DB">
          <w:rPr>
            <w:rStyle w:val="Hyperlink"/>
          </w:rPr>
          <w:t>jwright@tda.com</w:t>
        </w:r>
      </w:hyperlink>
    </w:p>
    <w:p w14:paraId="5447440D" w14:textId="77777777" w:rsidR="000F2AF1" w:rsidRDefault="000F2AF1"/>
    <w:p w14:paraId="00000059" w14:textId="77777777" w:rsidR="009349BF" w:rsidRDefault="00650C3B">
      <w:r>
        <w:t xml:space="preserve">Changes Made: Initial </w:t>
      </w:r>
      <w:r>
        <w:t>document creation.</w:t>
      </w:r>
    </w:p>
    <w:p w14:paraId="0000005A" w14:textId="77777777" w:rsidR="009349BF" w:rsidRDefault="009349BF"/>
    <w:p w14:paraId="00000063" w14:textId="77777777" w:rsidR="009349BF" w:rsidRDefault="009349BF"/>
    <w:p w14:paraId="00000064" w14:textId="77777777" w:rsidR="009349BF" w:rsidRDefault="009349BF"/>
    <w:sectPr w:rsidR="009349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BF"/>
    <w:rsid w:val="000F2AF1"/>
    <w:rsid w:val="001801A5"/>
    <w:rsid w:val="002E3861"/>
    <w:rsid w:val="009349BF"/>
    <w:rsid w:val="009F3610"/>
    <w:rsid w:val="00D17E90"/>
    <w:rsid w:val="00F16CDE"/>
    <w:rsid w:val="00F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860F"/>
  <w15:docId w15:val="{C537786D-AF26-FD4F-8D4B-40D1F386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F2A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right@t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Wright</cp:lastModifiedBy>
  <cp:revision>2</cp:revision>
  <dcterms:created xsi:type="dcterms:W3CDTF">2024-12-18T17:56:00Z</dcterms:created>
  <dcterms:modified xsi:type="dcterms:W3CDTF">2024-12-18T17:56:00Z</dcterms:modified>
</cp:coreProperties>
</file>